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64771" w14:textId="000D54E6" w:rsidR="001D1D0C" w:rsidRDefault="00A23D1C" w:rsidP="001D1D0C">
      <w:pPr>
        <w:widowControl w:val="0"/>
        <w:spacing w:after="0" w:line="240" w:lineRule="auto"/>
        <w:ind w:left="-284"/>
        <w:rPr>
          <w:rFonts w:ascii="Tahoma" w:eastAsia="Times New Roman" w:hAnsi="Tahoma" w:cs="Tahoma"/>
          <w:snapToGrid w:val="0"/>
          <w:lang w:eastAsia="pl-PL"/>
        </w:rPr>
      </w:pPr>
      <w:r w:rsidRPr="005D5CA1">
        <w:rPr>
          <w:rFonts w:ascii="Tahoma" w:eastAsia="Arial Unicode MS" w:hAnsi="Tahoma" w:cs="Tahoma"/>
        </w:rPr>
        <w:t xml:space="preserve">Znak sprawy </w:t>
      </w:r>
      <w:r w:rsidRPr="005D5CA1">
        <w:rPr>
          <w:rFonts w:ascii="Tahoma" w:eastAsia="Arial Unicode MS" w:hAnsi="Tahoma" w:cs="Tahoma"/>
          <w:b/>
        </w:rPr>
        <w:t>KZP.26</w:t>
      </w:r>
      <w:r w:rsidR="005D5CA1">
        <w:rPr>
          <w:rFonts w:ascii="Tahoma" w:eastAsia="Arial Unicode MS" w:hAnsi="Tahoma" w:cs="Tahoma"/>
          <w:b/>
        </w:rPr>
        <w:t>2.</w:t>
      </w:r>
      <w:r w:rsidR="00E0385D">
        <w:rPr>
          <w:rFonts w:ascii="Tahoma" w:eastAsia="Arial Unicode MS" w:hAnsi="Tahoma" w:cs="Tahoma"/>
          <w:b/>
        </w:rPr>
        <w:t>2</w:t>
      </w:r>
      <w:r w:rsidRPr="005D5CA1">
        <w:rPr>
          <w:rFonts w:ascii="Tahoma" w:eastAsia="Arial Unicode MS" w:hAnsi="Tahoma" w:cs="Tahoma"/>
          <w:b/>
        </w:rPr>
        <w:t>.202</w:t>
      </w:r>
      <w:r w:rsidR="00373EA3" w:rsidRPr="005D5CA1">
        <w:rPr>
          <w:rFonts w:ascii="Tahoma" w:eastAsia="Arial Unicode MS" w:hAnsi="Tahoma" w:cs="Tahoma"/>
          <w:b/>
        </w:rPr>
        <w:t>3</w:t>
      </w:r>
      <w:r w:rsidR="001D1D0C" w:rsidRPr="001D1D0C">
        <w:rPr>
          <w:rFonts w:ascii="Tahoma" w:eastAsia="Times New Roman" w:hAnsi="Tahoma" w:cs="Tahoma"/>
          <w:snapToGrid w:val="0"/>
          <w:lang w:eastAsia="pl-PL"/>
        </w:rPr>
        <w:t xml:space="preserve"> </w:t>
      </w:r>
    </w:p>
    <w:p w14:paraId="7F8E919B" w14:textId="3D7FEAE0" w:rsidR="001D1D0C" w:rsidRPr="005D5CA1" w:rsidRDefault="001D1D0C" w:rsidP="001D1D0C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  <w:r w:rsidRPr="005D5CA1">
        <w:rPr>
          <w:rFonts w:ascii="Tahoma" w:eastAsia="Times New Roman" w:hAnsi="Tahoma" w:cs="Tahoma"/>
          <w:snapToGrid w:val="0"/>
          <w:lang w:eastAsia="pl-PL"/>
        </w:rPr>
        <w:t xml:space="preserve">Gliwice, dnia </w:t>
      </w:r>
      <w:r w:rsidR="00E0385D">
        <w:rPr>
          <w:rFonts w:ascii="Tahoma" w:eastAsia="Times New Roman" w:hAnsi="Tahoma" w:cs="Tahoma"/>
          <w:snapToGrid w:val="0"/>
          <w:lang w:eastAsia="pl-PL"/>
        </w:rPr>
        <w:t>17.07</w:t>
      </w:r>
      <w:r w:rsidRPr="005D5CA1">
        <w:rPr>
          <w:rFonts w:ascii="Tahoma" w:eastAsia="Times New Roman" w:hAnsi="Tahoma" w:cs="Tahoma"/>
          <w:snapToGrid w:val="0"/>
          <w:lang w:eastAsia="pl-PL"/>
        </w:rPr>
        <w:t>.2023 r.</w:t>
      </w:r>
    </w:p>
    <w:p w14:paraId="19556B36" w14:textId="3EADD619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Zamawiający:</w:t>
      </w:r>
      <w:bookmarkStart w:id="0" w:name="_GoBack"/>
      <w:bookmarkEnd w:id="0"/>
    </w:p>
    <w:p w14:paraId="7CFEB3E8" w14:textId="7CEDA85F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Instytut Inżynierii Chemicznej </w:t>
      </w:r>
      <w:r>
        <w:rPr>
          <w:rFonts w:ascii="Tahoma" w:hAnsi="Tahoma" w:cs="Tahoma"/>
        </w:rPr>
        <w:br/>
        <w:t xml:space="preserve">Polskiej Akademii </w:t>
      </w:r>
      <w:r w:rsidR="003706FF">
        <w:rPr>
          <w:rFonts w:ascii="Tahoma" w:hAnsi="Tahoma" w:cs="Tahoma"/>
        </w:rPr>
        <w:t>Nauk</w:t>
      </w:r>
    </w:p>
    <w:p w14:paraId="5248BB73" w14:textId="4DA4C9B8" w:rsidR="001D1D0C" w:rsidRPr="001D1D0C" w:rsidRDefault="001D1D0C" w:rsidP="001D1D0C">
      <w:pPr>
        <w:spacing w:before="120" w:after="120" w:line="240" w:lineRule="auto"/>
        <w:rPr>
          <w:rFonts w:ascii="Tahoma" w:hAnsi="Tahoma" w:cs="Tahoma"/>
        </w:rPr>
      </w:pPr>
      <w:r w:rsidRPr="001D1D0C">
        <w:rPr>
          <w:rFonts w:ascii="Tahoma" w:hAnsi="Tahoma" w:cs="Tahoma"/>
        </w:rPr>
        <w:t xml:space="preserve">adres: </w:t>
      </w:r>
      <w:r>
        <w:rPr>
          <w:rFonts w:ascii="Tahoma" w:hAnsi="Tahoma" w:cs="Tahoma"/>
        </w:rPr>
        <w:t>Bałtycka 5</w:t>
      </w:r>
      <w:r w:rsidRPr="001D1D0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44-100 Gliwice</w:t>
      </w:r>
    </w:p>
    <w:p w14:paraId="6EDD2349" w14:textId="4179C1AF" w:rsidR="003F4428" w:rsidRPr="005D5CA1" w:rsidRDefault="00373EA3" w:rsidP="00373EA3">
      <w:pPr>
        <w:spacing w:before="720" w:after="360" w:line="360" w:lineRule="auto"/>
        <w:jc w:val="center"/>
        <w:rPr>
          <w:rFonts w:ascii="Tahoma" w:eastAsia="Calibri" w:hAnsi="Tahoma" w:cs="Tahoma"/>
          <w:b/>
          <w:sz w:val="24"/>
          <w:szCs w:val="24"/>
        </w:rPr>
      </w:pPr>
      <w:bookmarkStart w:id="1" w:name="_Hlk62544240"/>
      <w:r w:rsidRPr="005D5CA1">
        <w:rPr>
          <w:rFonts w:ascii="Tahoma" w:hAnsi="Tahoma" w:cs="Tahoma"/>
          <w:b/>
        </w:rPr>
        <w:t xml:space="preserve">Informacja o unieważnieniu </w:t>
      </w:r>
      <w:r w:rsidR="005F7D58" w:rsidRPr="005D5CA1">
        <w:rPr>
          <w:rFonts w:ascii="Tahoma" w:eastAsia="Calibri" w:hAnsi="Tahoma" w:cs="Tahoma"/>
          <w:b/>
          <w:sz w:val="24"/>
          <w:szCs w:val="24"/>
        </w:rPr>
        <w:t>postępowania</w:t>
      </w:r>
    </w:p>
    <w:bookmarkEnd w:id="1"/>
    <w:p w14:paraId="20A1BBDE" w14:textId="7A4473E2" w:rsidR="00A23D1C" w:rsidRPr="005D5CA1" w:rsidRDefault="00A23D1C" w:rsidP="00A23D1C">
      <w:pPr>
        <w:spacing w:before="120" w:after="120" w:line="240" w:lineRule="auto"/>
        <w:rPr>
          <w:rFonts w:ascii="Tahoma" w:eastAsia="Arial Unicode MS" w:hAnsi="Tahoma" w:cs="Tahoma"/>
        </w:rPr>
      </w:pPr>
      <w:r w:rsidRPr="005D5CA1">
        <w:rPr>
          <w:rFonts w:ascii="Tahoma" w:hAnsi="Tahoma" w:cs="Tahoma"/>
        </w:rPr>
        <w:t xml:space="preserve">Dotyczy: </w:t>
      </w:r>
      <w:r w:rsidR="00E0385D">
        <w:rPr>
          <w:rFonts w:ascii="Tahoma" w:hAnsi="Tahoma" w:cs="Tahoma"/>
        </w:rPr>
        <w:t xml:space="preserve">powtórnego </w:t>
      </w:r>
      <w:r w:rsidR="00373EA3" w:rsidRPr="005D5CA1">
        <w:rPr>
          <w:rFonts w:ascii="Tahoma" w:hAnsi="Tahoma" w:cs="Tahoma"/>
        </w:rPr>
        <w:t>zapytania ofertowego</w:t>
      </w:r>
      <w:r w:rsidR="00BD6900">
        <w:rPr>
          <w:rFonts w:ascii="Tahoma" w:eastAsia="Arial Unicode MS" w:hAnsi="Tahoma" w:cs="Tahoma"/>
        </w:rPr>
        <w:t xml:space="preserve"> pn.</w:t>
      </w:r>
    </w:p>
    <w:p w14:paraId="77B0EEB0" w14:textId="324A7117" w:rsidR="00A23D1C" w:rsidRPr="005D5CA1" w:rsidRDefault="00A23D1C" w:rsidP="00BD6900">
      <w:pPr>
        <w:spacing w:before="240" w:after="240" w:line="240" w:lineRule="auto"/>
        <w:jc w:val="center"/>
        <w:rPr>
          <w:rFonts w:ascii="Tahoma" w:eastAsia="Arial Unicode MS" w:hAnsi="Tahoma" w:cs="Tahoma"/>
          <w:b/>
        </w:rPr>
      </w:pPr>
      <w:r w:rsidRPr="005D5CA1">
        <w:rPr>
          <w:rFonts w:ascii="Tahoma" w:eastAsia="Arial Unicode MS" w:hAnsi="Tahoma" w:cs="Tahoma"/>
          <w:b/>
        </w:rPr>
        <w:t xml:space="preserve">Dostawa </w:t>
      </w:r>
      <w:r w:rsidR="00373EA3" w:rsidRPr="005D5CA1">
        <w:rPr>
          <w:rFonts w:ascii="Tahoma" w:eastAsia="Arial Unicode MS" w:hAnsi="Tahoma" w:cs="Tahoma"/>
          <w:b/>
        </w:rPr>
        <w:t>środków czystości i artykułów gospodarczych</w:t>
      </w:r>
    </w:p>
    <w:p w14:paraId="5571919F" w14:textId="75F6C955" w:rsidR="00373EA3" w:rsidRPr="005D5CA1" w:rsidRDefault="00373EA3" w:rsidP="00E0385D">
      <w:pPr>
        <w:widowControl w:val="0"/>
        <w:spacing w:before="360" w:after="120" w:line="360" w:lineRule="auto"/>
        <w:ind w:firstLine="709"/>
        <w:jc w:val="both"/>
        <w:rPr>
          <w:rFonts w:ascii="Tahoma" w:eastAsia="Calibri" w:hAnsi="Tahoma" w:cs="Tahoma"/>
        </w:rPr>
      </w:pPr>
      <w:r w:rsidRPr="005D5CA1">
        <w:rPr>
          <w:rFonts w:ascii="Tahoma" w:eastAsia="Calibri" w:hAnsi="Tahoma" w:cs="Tahoma"/>
        </w:rPr>
        <w:t>Z</w:t>
      </w:r>
      <w:r w:rsidR="00E70424" w:rsidRPr="005D5CA1">
        <w:rPr>
          <w:rFonts w:ascii="Tahoma" w:eastAsia="Calibri" w:hAnsi="Tahoma" w:cs="Tahoma"/>
        </w:rPr>
        <w:t xml:space="preserve">amawiający informuje, </w:t>
      </w:r>
      <w:r w:rsidR="0030052A">
        <w:rPr>
          <w:rFonts w:ascii="Tahoma" w:eastAsia="Calibri" w:hAnsi="Tahoma" w:cs="Tahoma"/>
        </w:rPr>
        <w:t xml:space="preserve">że </w:t>
      </w:r>
      <w:r w:rsidR="00274AB7" w:rsidRPr="005D5CA1">
        <w:rPr>
          <w:rFonts w:ascii="Tahoma" w:eastAsia="Calibri" w:hAnsi="Tahoma" w:cs="Tahoma"/>
        </w:rPr>
        <w:t xml:space="preserve">unieważnił </w:t>
      </w:r>
      <w:r w:rsidR="0030052A">
        <w:rPr>
          <w:rFonts w:ascii="Tahoma" w:eastAsia="Calibri" w:hAnsi="Tahoma" w:cs="Tahoma"/>
        </w:rPr>
        <w:t xml:space="preserve">przedmiotowe </w:t>
      </w:r>
      <w:r w:rsidR="00274AB7" w:rsidRPr="005D5CA1">
        <w:rPr>
          <w:rFonts w:ascii="Tahoma" w:eastAsia="Calibri" w:hAnsi="Tahoma" w:cs="Tahoma"/>
        </w:rPr>
        <w:t>postępowanie</w:t>
      </w:r>
      <w:r w:rsidRPr="005D5CA1">
        <w:rPr>
          <w:rFonts w:ascii="Tahoma" w:eastAsia="Calibri" w:hAnsi="Tahoma" w:cs="Tahoma"/>
        </w:rPr>
        <w:t xml:space="preserve">, ponieważ </w:t>
      </w:r>
      <w:r w:rsidR="0030052A">
        <w:rPr>
          <w:rFonts w:ascii="Tahoma" w:eastAsia="Calibri" w:hAnsi="Tahoma" w:cs="Tahoma"/>
        </w:rPr>
        <w:t xml:space="preserve">w wyznaczonym terminie do składania ofert tj. do </w:t>
      </w:r>
      <w:r w:rsidR="00E0385D">
        <w:rPr>
          <w:rFonts w:ascii="Tahoma" w:eastAsia="Calibri" w:hAnsi="Tahoma" w:cs="Tahoma"/>
        </w:rPr>
        <w:t>14.07</w:t>
      </w:r>
      <w:r w:rsidR="0030052A" w:rsidRPr="005D5CA1">
        <w:rPr>
          <w:rFonts w:ascii="Tahoma" w:eastAsia="Calibri" w:hAnsi="Tahoma" w:cs="Tahoma"/>
        </w:rPr>
        <w:t xml:space="preserve">.2023 r. do godz. 10:00 </w:t>
      </w:r>
      <w:r w:rsidRPr="005D5CA1">
        <w:rPr>
          <w:rFonts w:ascii="Tahoma" w:eastAsia="Calibri" w:hAnsi="Tahoma" w:cs="Tahoma"/>
        </w:rPr>
        <w:t>nie złożono żadnej oferty.</w:t>
      </w:r>
    </w:p>
    <w:p w14:paraId="5CAAF48F" w14:textId="7FC3B088" w:rsidR="001D1D0C" w:rsidRPr="003706FF" w:rsidRDefault="001D1D0C" w:rsidP="0030052A">
      <w:pPr>
        <w:widowControl w:val="0"/>
        <w:spacing w:after="120" w:line="360" w:lineRule="auto"/>
        <w:jc w:val="both"/>
        <w:rPr>
          <w:rFonts w:ascii="Tahoma" w:eastAsia="Calibri" w:hAnsi="Tahoma" w:cs="Tahoma"/>
        </w:rPr>
      </w:pPr>
      <w:r w:rsidRPr="001D1D0C">
        <w:rPr>
          <w:rFonts w:ascii="Tahoma" w:eastAsia="Calibri" w:hAnsi="Tahoma" w:cs="Tahoma"/>
        </w:rPr>
        <w:t xml:space="preserve">Do przedmiotowego zamówienia nie mają zastosowania przepisy ustawy z dnia 11 września 2019 r. </w:t>
      </w:r>
      <w:r w:rsidRPr="003706FF">
        <w:rPr>
          <w:rFonts w:ascii="Tahoma" w:eastAsia="Calibri" w:hAnsi="Tahoma" w:cs="Tahoma"/>
        </w:rPr>
        <w:t>– Prawo zamówień publicznych (</w:t>
      </w:r>
      <w:r w:rsidR="00BD6900" w:rsidRPr="003706FF">
        <w:rPr>
          <w:rFonts w:ascii="Tahoma" w:eastAsia="Calibri" w:hAnsi="Tahoma" w:cs="Tahoma"/>
        </w:rPr>
        <w:t xml:space="preserve">t.j. </w:t>
      </w:r>
      <w:hyperlink r:id="rId7" w:history="1">
        <w:r w:rsidRPr="003706FF">
          <w:rPr>
            <w:rFonts w:ascii="Tahoma" w:eastAsia="Calibri" w:hAnsi="Tahoma" w:cs="Tahoma"/>
          </w:rPr>
          <w:t>Dz.U. 2022 poz. 1710</w:t>
        </w:r>
      </w:hyperlink>
      <w:r w:rsidRPr="003706FF">
        <w:rPr>
          <w:rFonts w:ascii="Tahoma" w:eastAsia="Calibri" w:hAnsi="Tahoma" w:cs="Tahoma"/>
        </w:rPr>
        <w:t xml:space="preserve"> ze zm.).</w:t>
      </w:r>
    </w:p>
    <w:sectPr w:rsidR="001D1D0C" w:rsidRPr="003706FF" w:rsidSect="003C37A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F6CD8" w14:textId="77777777" w:rsidR="00373EA3" w:rsidRDefault="00373EA3" w:rsidP="00373EA3">
      <w:pPr>
        <w:spacing w:after="0" w:line="240" w:lineRule="auto"/>
      </w:pPr>
      <w:r>
        <w:separator/>
      </w:r>
    </w:p>
  </w:endnote>
  <w:endnote w:type="continuationSeparator" w:id="0">
    <w:p w14:paraId="7F2EFFB9" w14:textId="77777777" w:rsidR="00373EA3" w:rsidRDefault="00373EA3" w:rsidP="0037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91910" w14:textId="77777777" w:rsidR="00373EA3" w:rsidRDefault="00373EA3" w:rsidP="00373EA3">
      <w:pPr>
        <w:spacing w:after="0" w:line="240" w:lineRule="auto"/>
      </w:pPr>
      <w:r>
        <w:separator/>
      </w:r>
    </w:p>
  </w:footnote>
  <w:footnote w:type="continuationSeparator" w:id="0">
    <w:p w14:paraId="6AAF7121" w14:textId="77777777" w:rsidR="00373EA3" w:rsidRDefault="00373EA3" w:rsidP="00373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D2"/>
    <w:rsid w:val="00133153"/>
    <w:rsid w:val="00161133"/>
    <w:rsid w:val="001D1D0C"/>
    <w:rsid w:val="001F40D2"/>
    <w:rsid w:val="00202BCC"/>
    <w:rsid w:val="00274AB7"/>
    <w:rsid w:val="0029735C"/>
    <w:rsid w:val="0030052A"/>
    <w:rsid w:val="0033051B"/>
    <w:rsid w:val="003706FF"/>
    <w:rsid w:val="00373EA3"/>
    <w:rsid w:val="003B49AC"/>
    <w:rsid w:val="003C37A1"/>
    <w:rsid w:val="003F4428"/>
    <w:rsid w:val="00544438"/>
    <w:rsid w:val="005D5CA1"/>
    <w:rsid w:val="005F7D58"/>
    <w:rsid w:val="00667DCF"/>
    <w:rsid w:val="0070314C"/>
    <w:rsid w:val="007A0B7B"/>
    <w:rsid w:val="007E7543"/>
    <w:rsid w:val="0090242F"/>
    <w:rsid w:val="00A21B6E"/>
    <w:rsid w:val="00A232D2"/>
    <w:rsid w:val="00A23D1C"/>
    <w:rsid w:val="00A70745"/>
    <w:rsid w:val="00AD543C"/>
    <w:rsid w:val="00B573F4"/>
    <w:rsid w:val="00BD6900"/>
    <w:rsid w:val="00C50AE8"/>
    <w:rsid w:val="00C62372"/>
    <w:rsid w:val="00D45774"/>
    <w:rsid w:val="00D4653D"/>
    <w:rsid w:val="00D54C2A"/>
    <w:rsid w:val="00DB4EC2"/>
    <w:rsid w:val="00E0385D"/>
    <w:rsid w:val="00E173EA"/>
    <w:rsid w:val="00E70424"/>
    <w:rsid w:val="00F24473"/>
    <w:rsid w:val="00F8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BDC553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E70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D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EA3"/>
  </w:style>
  <w:style w:type="paragraph" w:styleId="Stopka">
    <w:name w:val="footer"/>
    <w:basedOn w:val="Normalny"/>
    <w:link w:val="StopkaZnak"/>
    <w:uiPriority w:val="99"/>
    <w:unhideWhenUsed/>
    <w:rsid w:val="0037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EA3"/>
  </w:style>
  <w:style w:type="character" w:customStyle="1" w:styleId="Teksttreci">
    <w:name w:val="Tekst treści_"/>
    <w:link w:val="Teksttreci0"/>
    <w:rsid w:val="001D1D0C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1D0C"/>
    <w:pPr>
      <w:shd w:val="clear" w:color="auto" w:fill="FFFFFF"/>
      <w:spacing w:after="600" w:line="0" w:lineRule="atLeast"/>
      <w:ind w:hanging="360"/>
    </w:pPr>
    <w:rPr>
      <w:sz w:val="23"/>
      <w:szCs w:val="23"/>
    </w:rPr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1D1D0C"/>
  </w:style>
  <w:style w:type="paragraph" w:styleId="NormalnyWeb">
    <w:name w:val="Normal (Web)"/>
    <w:basedOn w:val="Normalny"/>
    <w:unhideWhenUsed/>
    <w:rsid w:val="001D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20001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 Z-S</cp:lastModifiedBy>
  <cp:revision>23</cp:revision>
  <cp:lastPrinted>2023-07-17T10:03:00Z</cp:lastPrinted>
  <dcterms:created xsi:type="dcterms:W3CDTF">2022-11-16T09:14:00Z</dcterms:created>
  <dcterms:modified xsi:type="dcterms:W3CDTF">2023-07-17T10:04:00Z</dcterms:modified>
</cp:coreProperties>
</file>